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 ООО "</w:t>
      </w:r>
      <w:r>
        <w:rPr>
          <w:rFonts w:ascii="Times New Roman" w:eastAsia="Times New Roman" w:hAnsi="Times New Roman" w:cs="Times New Roman"/>
        </w:rPr>
        <w:t>СЕРВИС-ПРОФИ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Денисова Игоря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Денисов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"СЕРВИС-ПРОФИ"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 на добавленную стоимость за 3 квартал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Денисов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Денисов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Денисов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Денисов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16.01.2024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16.01.2024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Денисов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Денисова И.И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 ООО "</w:t>
      </w:r>
      <w:r>
        <w:rPr>
          <w:rFonts w:ascii="Times New Roman" w:eastAsia="Times New Roman" w:hAnsi="Times New Roman" w:cs="Times New Roman"/>
        </w:rPr>
        <w:t>СЕРВИС-ПРОФИ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Денисова Игоря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